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211AD" w14:textId="3F1A6DFD" w:rsidR="00A82319" w:rsidRDefault="006E4C63">
      <w:pPr>
        <w:pStyle w:val="Title"/>
      </w:pPr>
      <w:r>
        <w:rPr>
          <w:noProof/>
        </w:rPr>
        <w:drawing>
          <wp:inline distT="0" distB="0" distL="0" distR="0" wp14:anchorId="73FA5FBE" wp14:editId="62E1CBE9">
            <wp:extent cx="6858000" cy="1428750"/>
            <wp:effectExtent l="0" t="0" r="0" b="0"/>
            <wp:docPr id="414247097" name="Picture 1" descr="A group of orange bl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247097" name="Picture 1" descr="A group of orange blots&#10;&#10;Description automatically generated"/>
                    <pic:cNvPicPr/>
                  </pic:nvPicPr>
                  <pic:blipFill>
                    <a:blip r:embed="rId8"/>
                    <a:stretch>
                      <a:fillRect/>
                    </a:stretch>
                  </pic:blipFill>
                  <pic:spPr>
                    <a:xfrm>
                      <a:off x="0" y="0"/>
                      <a:ext cx="6858000" cy="1428750"/>
                    </a:xfrm>
                    <a:prstGeom prst="rect">
                      <a:avLst/>
                    </a:prstGeom>
                  </pic:spPr>
                </pic:pic>
              </a:graphicData>
            </a:graphic>
          </wp:inline>
        </w:drawing>
      </w:r>
    </w:p>
    <w:p w14:paraId="225CF0B1" w14:textId="79224171" w:rsidR="00A82319" w:rsidRPr="00FD30E0" w:rsidRDefault="008956E6" w:rsidP="00FD30E0">
      <w:pPr>
        <w:pStyle w:val="Subtitle"/>
        <w:jc w:val="center"/>
        <w:rPr>
          <w:sz w:val="48"/>
          <w:szCs w:val="48"/>
        </w:rPr>
      </w:pPr>
      <w:r w:rsidRPr="00FD30E0">
        <w:rPr>
          <w:noProof/>
          <w:sz w:val="48"/>
          <w:szCs w:val="48"/>
          <w:lang w:eastAsia="en-US"/>
        </w:rPr>
        <mc:AlternateContent>
          <mc:Choice Requires="wps">
            <w:drawing>
              <wp:anchor distT="182880" distB="182880" distL="274320" distR="274320" simplePos="0" relativeHeight="251658240" behindDoc="0" locked="0" layoutInCell="1" allowOverlap="0" wp14:anchorId="634542CF" wp14:editId="5DA9E727">
                <wp:simplePos x="0" y="0"/>
                <wp:positionH relativeFrom="margin">
                  <wp:align>left</wp:align>
                </wp:positionH>
                <wp:positionV relativeFrom="paragraph">
                  <wp:posOffset>714375</wp:posOffset>
                </wp:positionV>
                <wp:extent cx="2240280" cy="6720840"/>
                <wp:effectExtent l="0" t="0" r="7620" b="3810"/>
                <wp:wrapSquare wrapText="bothSides"/>
                <wp:docPr id="1" name="Text Box 1" descr="Text box sidebar"/>
                <wp:cNvGraphicFramePr/>
                <a:graphic xmlns:a="http://schemas.openxmlformats.org/drawingml/2006/main">
                  <a:graphicData uri="http://schemas.microsoft.com/office/word/2010/wordprocessingShape">
                    <wps:wsp>
                      <wps:cNvSpPr txBox="1"/>
                      <wps:spPr>
                        <a:xfrm>
                          <a:off x="0" y="0"/>
                          <a:ext cx="224028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537793" w14:textId="77777777" w:rsidR="00FD30E0" w:rsidRDefault="00FD30E0"/>
                          <w:tbl>
                            <w:tblPr>
                              <w:tblW w:w="0" w:type="auto"/>
                              <w:tblLayout w:type="fixed"/>
                              <w:tblCellMar>
                                <w:left w:w="0" w:type="dxa"/>
                                <w:right w:w="0" w:type="dxa"/>
                              </w:tblCellMar>
                              <w:tblLook w:val="04A0" w:firstRow="1" w:lastRow="0" w:firstColumn="1" w:lastColumn="0" w:noHBand="0" w:noVBand="1"/>
                              <w:tblDescription w:val="Sidebar layout table"/>
                            </w:tblPr>
                            <w:tblGrid>
                              <w:gridCol w:w="3518"/>
                            </w:tblGrid>
                            <w:tr w:rsidR="00A82319" w14:paraId="5FFC6436" w14:textId="77777777">
                              <w:trPr>
                                <w:trHeight w:hRule="exact" w:val="6048"/>
                              </w:trPr>
                              <w:tc>
                                <w:tcPr>
                                  <w:tcW w:w="3518" w:type="dxa"/>
                                  <w:shd w:val="clear" w:color="auto" w:fill="AF4E12" w:themeFill="accent1" w:themeFillShade="BF"/>
                                  <w:tcMar>
                                    <w:top w:w="288" w:type="dxa"/>
                                    <w:bottom w:w="288" w:type="dxa"/>
                                  </w:tcMar>
                                </w:tcPr>
                                <w:p w14:paraId="010BD197" w14:textId="77777777" w:rsidR="00A82319" w:rsidRDefault="0050457B" w:rsidP="00D50D98">
                                  <w:pPr>
                                    <w:pStyle w:val="BlockText"/>
                                    <w:ind w:left="0"/>
                                    <w:jc w:val="center"/>
                                  </w:pPr>
                                  <w:r>
                                    <w:t xml:space="preserve">NEXTGEN </w:t>
                                  </w:r>
                                  <w:r w:rsidR="00D31795">
                                    <w:t xml:space="preserve">Series stain from </w:t>
                                  </w:r>
                                  <w:proofErr w:type="spellStart"/>
                                  <w:r w:rsidR="00D31795">
                                    <w:t>WeRefinish</w:t>
                                  </w:r>
                                  <w:proofErr w:type="spellEnd"/>
                                  <w:r w:rsidR="00D31795">
                                    <w:t xml:space="preserve"> is a whole new level of </w:t>
                                  </w:r>
                                  <w:r w:rsidR="003A21C0">
                                    <w:t xml:space="preserve">wood </w:t>
                                  </w:r>
                                  <w:r w:rsidR="00D31795">
                                    <w:t xml:space="preserve">staining </w:t>
                                  </w:r>
                                  <w:r w:rsidR="003A21C0">
                                    <w:t>versatility</w:t>
                                  </w:r>
                                  <w:r w:rsidR="004B625F">
                                    <w:t xml:space="preserve">. </w:t>
                                  </w:r>
                                  <w:r w:rsidR="00A12859">
                                    <w:t xml:space="preserve"> By separating the colorant from the stain, and s</w:t>
                                  </w:r>
                                  <w:r w:rsidR="000E2D4F">
                                    <w:t>uspending the colorant in</w:t>
                                  </w:r>
                                  <w:r w:rsidR="00D50D98">
                                    <w:t xml:space="preserve"> a universal solvent</w:t>
                                  </w:r>
                                  <w:r w:rsidR="002808EF">
                                    <w:t xml:space="preserve">, the colorant can </w:t>
                                  </w:r>
                                  <w:r w:rsidR="00F709D4">
                                    <w:t xml:space="preserve">now be used in not only our clear stain, but also </w:t>
                                  </w:r>
                                  <w:r w:rsidR="00682E2E">
                                    <w:t xml:space="preserve">in finishes such as shellac, </w:t>
                                  </w:r>
                                  <w:r w:rsidR="007B2063">
                                    <w:t xml:space="preserve">solvent based lacquers and </w:t>
                                  </w:r>
                                  <w:r w:rsidR="00B92C93">
                                    <w:t>water-based</w:t>
                                  </w:r>
                                  <w:r w:rsidR="007B2063">
                                    <w:t xml:space="preserve"> finishes, to create </w:t>
                                  </w:r>
                                  <w:r w:rsidR="00375E4F">
                                    <w:t xml:space="preserve">toners. Mix the colorant with wood filler, </w:t>
                                  </w:r>
                                  <w:r w:rsidR="007710CD">
                                    <w:t>use for touch up, the possibilities are many !!</w:t>
                                  </w:r>
                                </w:p>
                                <w:p w14:paraId="45C98B93" w14:textId="571CB9EB" w:rsidR="00CF699C" w:rsidRDefault="00CF699C" w:rsidP="00D50D98">
                                  <w:pPr>
                                    <w:pStyle w:val="BlockText"/>
                                    <w:ind w:left="0"/>
                                    <w:jc w:val="center"/>
                                  </w:pPr>
                                  <w:r>
                                    <w:t xml:space="preserve">This Revolutionary product, invented by </w:t>
                                  </w:r>
                                  <w:proofErr w:type="spellStart"/>
                                  <w:r w:rsidR="003E7377">
                                    <w:t>WeRefinish</w:t>
                                  </w:r>
                                  <w:proofErr w:type="spellEnd"/>
                                  <w:r w:rsidR="003E7377">
                                    <w:t xml:space="preserve"> is truly Next Generation !!</w:t>
                                  </w:r>
                                </w:p>
                              </w:tc>
                            </w:tr>
                            <w:tr w:rsidR="00A82319" w14:paraId="5EDFCFC2" w14:textId="77777777">
                              <w:trPr>
                                <w:trHeight w:hRule="exact" w:val="288"/>
                              </w:trPr>
                              <w:tc>
                                <w:tcPr>
                                  <w:tcW w:w="3518" w:type="dxa"/>
                                </w:tcPr>
                                <w:p w14:paraId="709D5557" w14:textId="77777777" w:rsidR="00A82319" w:rsidRPr="004A0A3F" w:rsidRDefault="00A82319">
                                  <w:pPr>
                                    <w:rPr>
                                      <w:sz w:val="40"/>
                                      <w:szCs w:val="40"/>
                                    </w:rPr>
                                  </w:pPr>
                                </w:p>
                              </w:tc>
                            </w:tr>
                            <w:tr w:rsidR="00A82319" w14:paraId="5E2A299D" w14:textId="77777777">
                              <w:trPr>
                                <w:trHeight w:hRule="exact" w:val="3312"/>
                              </w:trPr>
                              <w:tc>
                                <w:tcPr>
                                  <w:tcW w:w="3518" w:type="dxa"/>
                                </w:tcPr>
                                <w:p w14:paraId="08D5ACAE" w14:textId="77777777" w:rsidR="00A82319" w:rsidRPr="004A0A3F" w:rsidRDefault="004A0A3F">
                                  <w:pPr>
                                    <w:rPr>
                                      <w:noProof/>
                                      <w:sz w:val="40"/>
                                      <w:szCs w:val="40"/>
                                      <w:lang w:eastAsia="en-US"/>
                                    </w:rPr>
                                  </w:pPr>
                                  <w:r w:rsidRPr="004A0A3F">
                                    <w:rPr>
                                      <w:noProof/>
                                      <w:sz w:val="40"/>
                                      <w:szCs w:val="40"/>
                                      <w:lang w:eastAsia="en-US"/>
                                    </w:rPr>
                                    <w:t>Product Features</w:t>
                                  </w:r>
                                </w:p>
                                <w:p w14:paraId="3AF42581" w14:textId="77777777" w:rsidR="004A0A3F" w:rsidRDefault="004A0A3F">
                                  <w:r>
                                    <w:t>Easy Application</w:t>
                                  </w:r>
                                </w:p>
                                <w:p w14:paraId="1D058862" w14:textId="77777777" w:rsidR="004A0A3F" w:rsidRDefault="004A0A3F">
                                  <w:r>
                                    <w:t xml:space="preserve">Extended Open time allowing more time for application </w:t>
                                  </w:r>
                                </w:p>
                                <w:p w14:paraId="75FB980B" w14:textId="77777777" w:rsidR="004A0A3F" w:rsidRDefault="004A0A3F">
                                  <w:r>
                                    <w:t>Built-In Wood Conditioner</w:t>
                                  </w:r>
                                </w:p>
                                <w:p w14:paraId="6D01B67C" w14:textId="77777777" w:rsidR="004A0A3F" w:rsidRDefault="004A0A3F">
                                  <w:r>
                                    <w:t>Non Toxic and Low Oder</w:t>
                                  </w:r>
                                </w:p>
                                <w:p w14:paraId="32199972" w14:textId="523EB0FA" w:rsidR="004A0A3F" w:rsidRDefault="004A0A3F">
                                  <w:r>
                                    <w:t>Soap and Water clean up</w:t>
                                  </w:r>
                                </w:p>
                                <w:p w14:paraId="113B480E" w14:textId="4D8364D6" w:rsidR="004A2FF3" w:rsidRDefault="00FD30E0">
                                  <w:r>
                                    <w:t>D</w:t>
                                  </w:r>
                                </w:p>
                                <w:p w14:paraId="1DC690B6" w14:textId="77777777" w:rsidR="000B3B17" w:rsidRDefault="000B3B17"/>
                                <w:p w14:paraId="07EDF23D" w14:textId="77777777" w:rsidR="000B3B17" w:rsidRDefault="000B3B17"/>
                                <w:p w14:paraId="4B3227B5" w14:textId="54283AC2" w:rsidR="004A0A3F" w:rsidRPr="004A0A3F" w:rsidRDefault="004A0A3F"/>
                              </w:tc>
                            </w:tr>
                          </w:tbl>
                          <w:p w14:paraId="128B443B" w14:textId="1C9B48F4" w:rsidR="00A82319" w:rsidRDefault="00A82319">
                            <w:pPr>
                              <w:pStyle w:val="Caption"/>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4542CF" id="_x0000_t202" coordsize="21600,21600" o:spt="202" path="m,l,21600r21600,l21600,xe">
                <v:stroke joinstyle="miter"/>
                <v:path gradientshapeok="t" o:connecttype="rect"/>
              </v:shapetype>
              <v:shape id="Text Box 1" o:spid="_x0000_s1026" type="#_x0000_t202" alt="Text box sidebar" style="position:absolute;left:0;text-align:left;margin-left:0;margin-top:56.25pt;width:176.4pt;height:529.2pt;z-index:251658240;visibility:visible;mso-wrap-style:square;mso-width-percent:0;mso-height-percent:0;mso-wrap-distance-left:21.6pt;mso-wrap-distance-top:14.4pt;mso-wrap-distance-right:21.6pt;mso-wrap-distance-bottom:14.4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" o:allowoverlap="f" filled="f" stroked="f" strokeweight=".5pt">
                <v:textbox inset="0,0,0,0">
                  <w:txbxContent>
                    <w:p w14:paraId="50537793" w14:textId="77777777" w:rsidR="00FD30E0" w:rsidRDefault="00FD30E0"/>
                    <w:tbl>
                      <w:tblPr>
                        <w:tblW w:w="0" w:type="auto"/>
                        <w:tblLayout w:type="fixed"/>
                        <w:tblCellMar>
                          <w:left w:w="0" w:type="dxa"/>
                          <w:right w:w="0" w:type="dxa"/>
                        </w:tblCellMar>
                        <w:tblLook w:val="04A0" w:firstRow="1" w:lastRow="0" w:firstColumn="1" w:lastColumn="0" w:noHBand="0" w:noVBand="1"/>
                        <w:tblDescription w:val="Sidebar layout table"/>
                      </w:tblPr>
                      <w:tblGrid>
                        <w:gridCol w:w="3518"/>
                      </w:tblGrid>
                      <w:tr w:rsidR="00A82319" w14:paraId="5FFC6436" w14:textId="77777777">
                        <w:trPr>
                          <w:trHeight w:hRule="exact" w:val="6048"/>
                        </w:trPr>
                        <w:tc>
                          <w:tcPr>
                            <w:tcW w:w="3518" w:type="dxa"/>
                            <w:shd w:val="clear" w:color="auto" w:fill="AF4E12" w:themeFill="accent1" w:themeFillShade="BF"/>
                            <w:tcMar>
                              <w:top w:w="288" w:type="dxa"/>
                              <w:bottom w:w="288" w:type="dxa"/>
                            </w:tcMar>
                          </w:tcPr>
                          <w:p w14:paraId="010BD197" w14:textId="77777777" w:rsidR="00A82319" w:rsidRDefault="0050457B" w:rsidP="00D50D98">
                            <w:pPr>
                              <w:pStyle w:val="BlockText"/>
                              <w:ind w:left="0"/>
                              <w:jc w:val="center"/>
                            </w:pPr>
                            <w:r>
                              <w:t xml:space="preserve">NEXTGEN </w:t>
                            </w:r>
                            <w:r w:rsidR="00D31795">
                              <w:t xml:space="preserve">Series stain from </w:t>
                            </w:r>
                            <w:proofErr w:type="spellStart"/>
                            <w:r w:rsidR="00D31795">
                              <w:t>WeRefinish</w:t>
                            </w:r>
                            <w:proofErr w:type="spellEnd"/>
                            <w:r w:rsidR="00D31795">
                              <w:t xml:space="preserve"> is a whole new level of </w:t>
                            </w:r>
                            <w:r w:rsidR="003A21C0">
                              <w:t xml:space="preserve">wood </w:t>
                            </w:r>
                            <w:r w:rsidR="00D31795">
                              <w:t xml:space="preserve">staining </w:t>
                            </w:r>
                            <w:r w:rsidR="003A21C0">
                              <w:t>versatility</w:t>
                            </w:r>
                            <w:r w:rsidR="004B625F">
                              <w:t xml:space="preserve">. </w:t>
                            </w:r>
                            <w:r w:rsidR="00A12859">
                              <w:t xml:space="preserve"> By separating the colorant from the stain, and s</w:t>
                            </w:r>
                            <w:r w:rsidR="000E2D4F">
                              <w:t>uspending the colorant in</w:t>
                            </w:r>
                            <w:r w:rsidR="00D50D98">
                              <w:t xml:space="preserve"> a universal solvent</w:t>
                            </w:r>
                            <w:r w:rsidR="002808EF">
                              <w:t xml:space="preserve">, the colorant can </w:t>
                            </w:r>
                            <w:r w:rsidR="00F709D4">
                              <w:t xml:space="preserve">now be used in not only our clear stain, but also </w:t>
                            </w:r>
                            <w:r w:rsidR="00682E2E">
                              <w:t xml:space="preserve">in finishes such as shellac, </w:t>
                            </w:r>
                            <w:r w:rsidR="007B2063">
                              <w:t xml:space="preserve">solvent based lacquers and </w:t>
                            </w:r>
                            <w:r w:rsidR="00B92C93">
                              <w:t>water-based</w:t>
                            </w:r>
                            <w:r w:rsidR="007B2063">
                              <w:t xml:space="preserve"> finishes, to create </w:t>
                            </w:r>
                            <w:r w:rsidR="00375E4F">
                              <w:t xml:space="preserve">toners. Mix the colorant with wood filler, </w:t>
                            </w:r>
                            <w:r w:rsidR="007710CD">
                              <w:t>use for touch up, the possibilities are many !!</w:t>
                            </w:r>
                          </w:p>
                          <w:p w14:paraId="45C98B93" w14:textId="571CB9EB" w:rsidR="00CF699C" w:rsidRDefault="00CF699C" w:rsidP="00D50D98">
                            <w:pPr>
                              <w:pStyle w:val="BlockText"/>
                              <w:ind w:left="0"/>
                              <w:jc w:val="center"/>
                            </w:pPr>
                            <w:r>
                              <w:t xml:space="preserve">This Revolutionary product, invented by </w:t>
                            </w:r>
                            <w:proofErr w:type="spellStart"/>
                            <w:r w:rsidR="003E7377">
                              <w:t>WeRefinish</w:t>
                            </w:r>
                            <w:proofErr w:type="spellEnd"/>
                            <w:r w:rsidR="003E7377">
                              <w:t xml:space="preserve"> is truly Next Generation !!</w:t>
                            </w:r>
                          </w:p>
                        </w:tc>
                      </w:tr>
                      <w:tr w:rsidR="00A82319" w14:paraId="5EDFCFC2" w14:textId="77777777">
                        <w:trPr>
                          <w:trHeight w:hRule="exact" w:val="288"/>
                        </w:trPr>
                        <w:tc>
                          <w:tcPr>
                            <w:tcW w:w="3518" w:type="dxa"/>
                          </w:tcPr>
                          <w:p w14:paraId="709D5557" w14:textId="77777777" w:rsidR="00A82319" w:rsidRPr="004A0A3F" w:rsidRDefault="00A82319">
                            <w:pPr>
                              <w:rPr>
                                <w:sz w:val="40"/>
                                <w:szCs w:val="40"/>
                              </w:rPr>
                            </w:pPr>
                          </w:p>
                        </w:tc>
                      </w:tr>
                      <w:tr w:rsidR="00A82319" w14:paraId="5E2A299D" w14:textId="77777777">
                        <w:trPr>
                          <w:trHeight w:hRule="exact" w:val="3312"/>
                        </w:trPr>
                        <w:tc>
                          <w:tcPr>
                            <w:tcW w:w="3518" w:type="dxa"/>
                          </w:tcPr>
                          <w:p w14:paraId="08D5ACAE" w14:textId="77777777" w:rsidR="00A82319" w:rsidRPr="004A0A3F" w:rsidRDefault="004A0A3F">
                            <w:pPr>
                              <w:rPr>
                                <w:noProof/>
                                <w:sz w:val="40"/>
                                <w:szCs w:val="40"/>
                                <w:lang w:eastAsia="en-US"/>
                              </w:rPr>
                            </w:pPr>
                            <w:r w:rsidRPr="004A0A3F">
                              <w:rPr>
                                <w:noProof/>
                                <w:sz w:val="40"/>
                                <w:szCs w:val="40"/>
                                <w:lang w:eastAsia="en-US"/>
                              </w:rPr>
                              <w:t>Product Features</w:t>
                            </w:r>
                          </w:p>
                          <w:p w14:paraId="3AF42581" w14:textId="77777777" w:rsidR="004A0A3F" w:rsidRDefault="004A0A3F">
                            <w:r>
                              <w:t>Easy Application</w:t>
                            </w:r>
                          </w:p>
                          <w:p w14:paraId="1D058862" w14:textId="77777777" w:rsidR="004A0A3F" w:rsidRDefault="004A0A3F">
                            <w:r>
                              <w:t xml:space="preserve">Extended Open time allowing more time for application </w:t>
                            </w:r>
                          </w:p>
                          <w:p w14:paraId="75FB980B" w14:textId="77777777" w:rsidR="004A0A3F" w:rsidRDefault="004A0A3F">
                            <w:r>
                              <w:t>Built-In Wood Conditioner</w:t>
                            </w:r>
                          </w:p>
                          <w:p w14:paraId="6D01B67C" w14:textId="77777777" w:rsidR="004A0A3F" w:rsidRDefault="004A0A3F">
                            <w:r>
                              <w:t>Non Toxic and Low Oder</w:t>
                            </w:r>
                          </w:p>
                          <w:p w14:paraId="32199972" w14:textId="523EB0FA" w:rsidR="004A0A3F" w:rsidRDefault="004A0A3F">
                            <w:r>
                              <w:t>Soap and Water clean up</w:t>
                            </w:r>
                          </w:p>
                          <w:p w14:paraId="113B480E" w14:textId="4D8364D6" w:rsidR="004A2FF3" w:rsidRDefault="00FD30E0">
                            <w:r>
                              <w:t>D</w:t>
                            </w:r>
                          </w:p>
                          <w:p w14:paraId="1DC690B6" w14:textId="77777777" w:rsidR="000B3B17" w:rsidRDefault="000B3B17"/>
                          <w:p w14:paraId="07EDF23D" w14:textId="77777777" w:rsidR="000B3B17" w:rsidRDefault="000B3B17"/>
                          <w:p w14:paraId="4B3227B5" w14:textId="54283AC2" w:rsidR="004A0A3F" w:rsidRPr="004A0A3F" w:rsidRDefault="004A0A3F"/>
                        </w:tc>
                      </w:tr>
                    </w:tbl>
                    <w:p w14:paraId="128B443B" w14:textId="1C9B48F4" w:rsidR="00A82319" w:rsidRDefault="00A82319">
                      <w:pPr>
                        <w:pStyle w:val="Caption"/>
                      </w:pPr>
                    </w:p>
                  </w:txbxContent>
                </v:textbox>
                <w10:wrap type="square" anchorx="margin"/>
              </v:shape>
            </w:pict>
          </mc:Fallback>
        </mc:AlternateContent>
      </w:r>
      <w:r w:rsidR="00D45FD2">
        <w:rPr>
          <w:sz w:val="48"/>
          <w:szCs w:val="48"/>
        </w:rPr>
        <w:t>NEXT</w:t>
      </w:r>
      <w:r w:rsidR="0050457B">
        <w:rPr>
          <w:sz w:val="48"/>
          <w:szCs w:val="48"/>
        </w:rPr>
        <w:t>GEN</w:t>
      </w:r>
      <w:r w:rsidR="00EB067A" w:rsidRPr="00FD30E0">
        <w:rPr>
          <w:sz w:val="48"/>
          <w:szCs w:val="48"/>
        </w:rPr>
        <w:t xml:space="preserve"> Series Stain</w:t>
      </w:r>
      <w:r w:rsidR="00FD30E0" w:rsidRPr="00FD30E0">
        <w:rPr>
          <w:sz w:val="48"/>
          <w:szCs w:val="48"/>
        </w:rPr>
        <w:t xml:space="preserve"> Directions</w:t>
      </w:r>
    </w:p>
    <w:p w14:paraId="628A7DC8" w14:textId="59D7DF21" w:rsidR="00A82319" w:rsidRDefault="004A0A3F">
      <w:pPr>
        <w:pStyle w:val="Heading1"/>
      </w:pPr>
      <w:r>
        <w:t>Product Application</w:t>
      </w:r>
    </w:p>
    <w:p w14:paraId="354AF528" w14:textId="0683B129" w:rsidR="00A82319" w:rsidRDefault="00105224" w:rsidP="00105224">
      <w:pPr>
        <w:rPr>
          <w:noProof/>
        </w:rPr>
      </w:pPr>
      <w:r>
        <w:rPr>
          <w:noProof/>
        </w:rPr>
        <w:t>Remove Any existing Finish with sandpaper or liquid stripper. Surface must be dry, clean and free of dirt, grease, glue and any pre existing finish before application. Prepare bare wood by sanding with the grain using 120 gritsandpaper. Finish sand using 180 grit sandpaper. Do not use steel wool !!</w:t>
      </w:r>
    </w:p>
    <w:p w14:paraId="23D156C8" w14:textId="3A67BA1C" w:rsidR="00105224" w:rsidRDefault="00105224" w:rsidP="00105224">
      <w:pPr>
        <w:rPr>
          <w:noProof/>
        </w:rPr>
      </w:pPr>
      <w:r>
        <w:rPr>
          <w:noProof/>
        </w:rPr>
        <w:t xml:space="preserve">Remove all sanding dust before stain application. </w:t>
      </w:r>
    </w:p>
    <w:p w14:paraId="2F1FBB60" w14:textId="14FDC719" w:rsidR="00105224" w:rsidRDefault="00105224" w:rsidP="00105224">
      <w:pPr>
        <w:rPr>
          <w:noProof/>
        </w:rPr>
      </w:pPr>
      <w:r>
        <w:rPr>
          <w:noProof/>
        </w:rPr>
        <w:t>Shake or stir product well !!  Open lid and remove protective seal.</w:t>
      </w:r>
    </w:p>
    <w:p w14:paraId="47D4970A" w14:textId="042B8412" w:rsidR="000B3B17" w:rsidRDefault="000B3B17" w:rsidP="00105224">
      <w:pPr>
        <w:rPr>
          <w:noProof/>
        </w:rPr>
      </w:pPr>
      <w:r>
        <w:rPr>
          <w:noProof/>
        </w:rPr>
        <w:t>Do not apply when room Temp is below 55 degrees F</w:t>
      </w:r>
    </w:p>
    <w:p w14:paraId="30D64D0C" w14:textId="441BC58D" w:rsidR="00744BCD" w:rsidRDefault="00A92C78" w:rsidP="00105224">
      <w:pPr>
        <w:rPr>
          <w:noProof/>
        </w:rPr>
      </w:pPr>
      <w:r>
        <w:rPr>
          <w:noProof/>
        </w:rPr>
        <w:t xml:space="preserve">Mix Stain in a separate container. One </w:t>
      </w:r>
      <w:r w:rsidR="00E54FD5">
        <w:rPr>
          <w:noProof/>
        </w:rPr>
        <w:t>pump or squeeze equals approx 2 ml</w:t>
      </w:r>
      <w:r w:rsidR="00C10505">
        <w:rPr>
          <w:noProof/>
        </w:rPr>
        <w:t>.</w:t>
      </w:r>
    </w:p>
    <w:p w14:paraId="483B50BA" w14:textId="499DDA4E" w:rsidR="00C26F34" w:rsidRDefault="00C26F34" w:rsidP="00105224">
      <w:pPr>
        <w:rPr>
          <w:noProof/>
        </w:rPr>
      </w:pPr>
      <w:r>
        <w:rPr>
          <w:noProof/>
        </w:rPr>
        <w:t xml:space="preserve">There are </w:t>
      </w:r>
      <w:r w:rsidR="00946C01">
        <w:rPr>
          <w:noProof/>
        </w:rPr>
        <w:t>approx 30 ml in an ounce</w:t>
      </w:r>
      <w:r w:rsidR="00EA08C6">
        <w:rPr>
          <w:noProof/>
        </w:rPr>
        <w:t>.</w:t>
      </w:r>
    </w:p>
    <w:p w14:paraId="170ADD1D" w14:textId="405F6198" w:rsidR="00EA08C6" w:rsidRDefault="00EA08C6" w:rsidP="00105224">
      <w:pPr>
        <w:rPr>
          <w:noProof/>
        </w:rPr>
      </w:pPr>
      <w:r w:rsidRPr="00DC376A">
        <w:rPr>
          <w:noProof/>
          <w:highlight w:val="yellow"/>
        </w:rPr>
        <w:t>You can mix any quantity of stain you want</w:t>
      </w:r>
      <w:r w:rsidR="00477E70" w:rsidRPr="00DC376A">
        <w:rPr>
          <w:noProof/>
          <w:highlight w:val="yellow"/>
        </w:rPr>
        <w:t>, in any opacity you desire.  Our “standard”</w:t>
      </w:r>
      <w:r w:rsidR="00FC5A2C" w:rsidRPr="00DC376A">
        <w:rPr>
          <w:noProof/>
          <w:highlight w:val="yellow"/>
        </w:rPr>
        <w:t xml:space="preserve"> semi transparent stain formula is </w:t>
      </w:r>
      <w:r w:rsidR="00D04205" w:rsidRPr="00DC376A">
        <w:rPr>
          <w:noProof/>
          <w:highlight w:val="yellow"/>
        </w:rPr>
        <w:t>2 oz</w:t>
      </w:r>
      <w:r w:rsidR="00A42EFA" w:rsidRPr="00DC376A">
        <w:rPr>
          <w:noProof/>
          <w:highlight w:val="yellow"/>
        </w:rPr>
        <w:t xml:space="preserve"> (60 ml)</w:t>
      </w:r>
      <w:r w:rsidR="00D04205" w:rsidRPr="00DC376A">
        <w:rPr>
          <w:noProof/>
          <w:highlight w:val="yellow"/>
        </w:rPr>
        <w:t xml:space="preserve"> </w:t>
      </w:r>
      <w:r w:rsidR="00365860" w:rsidRPr="00DC376A">
        <w:rPr>
          <w:noProof/>
          <w:highlight w:val="yellow"/>
        </w:rPr>
        <w:t xml:space="preserve">of NEXTGEN stain tint </w:t>
      </w:r>
      <w:r w:rsidR="00A42EFA" w:rsidRPr="00DC376A">
        <w:rPr>
          <w:noProof/>
          <w:highlight w:val="yellow"/>
        </w:rPr>
        <w:t>per 32</w:t>
      </w:r>
      <w:r w:rsidR="00980D9B" w:rsidRPr="00DC376A">
        <w:rPr>
          <w:noProof/>
          <w:highlight w:val="yellow"/>
        </w:rPr>
        <w:t xml:space="preserve"> oz</w:t>
      </w:r>
      <w:r w:rsidR="00A42EFA" w:rsidRPr="00DC376A">
        <w:rPr>
          <w:noProof/>
          <w:highlight w:val="yellow"/>
        </w:rPr>
        <w:t xml:space="preserve"> of clear stain, </w:t>
      </w:r>
      <w:r w:rsidR="006C5062" w:rsidRPr="00DC376A">
        <w:rPr>
          <w:noProof/>
          <w:highlight w:val="yellow"/>
        </w:rPr>
        <w:t xml:space="preserve">all the way </w:t>
      </w:r>
      <w:r w:rsidR="00AD2E32" w:rsidRPr="00DC376A">
        <w:rPr>
          <w:noProof/>
          <w:highlight w:val="yellow"/>
        </w:rPr>
        <w:t xml:space="preserve">up to 4 oz </w:t>
      </w:r>
      <w:r w:rsidR="007F206B" w:rsidRPr="00DC376A">
        <w:rPr>
          <w:noProof/>
          <w:highlight w:val="yellow"/>
        </w:rPr>
        <w:t>(120 ml</w:t>
      </w:r>
      <w:r w:rsidR="00C15966" w:rsidRPr="00DC376A">
        <w:rPr>
          <w:noProof/>
          <w:highlight w:val="yellow"/>
        </w:rPr>
        <w:t xml:space="preserve">) </w:t>
      </w:r>
      <w:r w:rsidR="006C5062" w:rsidRPr="00DC376A">
        <w:rPr>
          <w:noProof/>
          <w:highlight w:val="yellow"/>
        </w:rPr>
        <w:t xml:space="preserve"> </w:t>
      </w:r>
      <w:r w:rsidR="00EE14F8" w:rsidRPr="00DC376A">
        <w:rPr>
          <w:noProof/>
          <w:highlight w:val="yellow"/>
        </w:rPr>
        <w:t>per quart</w:t>
      </w:r>
      <w:r w:rsidR="00664347" w:rsidRPr="00DC376A">
        <w:rPr>
          <w:noProof/>
          <w:highlight w:val="yellow"/>
        </w:rPr>
        <w:t xml:space="preserve">, so </w:t>
      </w:r>
      <w:r w:rsidR="00980D9B" w:rsidRPr="00DC376A">
        <w:rPr>
          <w:noProof/>
          <w:highlight w:val="yellow"/>
        </w:rPr>
        <w:t xml:space="preserve">anywhere </w:t>
      </w:r>
      <w:r w:rsidR="00867436" w:rsidRPr="00DC376A">
        <w:rPr>
          <w:noProof/>
          <w:highlight w:val="yellow"/>
        </w:rPr>
        <w:t>between 2 to 4 oz of tint per 32 oz of stain</w:t>
      </w:r>
      <w:r w:rsidR="00980D9B" w:rsidRPr="00DC376A">
        <w:rPr>
          <w:noProof/>
          <w:highlight w:val="yellow"/>
        </w:rPr>
        <w:t xml:space="preserve"> would </w:t>
      </w:r>
      <w:r w:rsidR="00DC376A" w:rsidRPr="00DC376A">
        <w:rPr>
          <w:noProof/>
          <w:highlight w:val="yellow"/>
        </w:rPr>
        <w:t>be considered standard</w:t>
      </w:r>
    </w:p>
    <w:p w14:paraId="732DA2EC" w14:textId="67A38D91" w:rsidR="00F96896" w:rsidRDefault="00F96896" w:rsidP="00105224">
      <w:pPr>
        <w:rPr>
          <w:noProof/>
        </w:rPr>
      </w:pPr>
      <w:r>
        <w:rPr>
          <w:noProof/>
        </w:rPr>
        <w:t xml:space="preserve">We suggest </w:t>
      </w:r>
      <w:r w:rsidR="00906F1F">
        <w:rPr>
          <w:noProof/>
        </w:rPr>
        <w:t>starting with less</w:t>
      </w:r>
      <w:r w:rsidR="009F035B">
        <w:rPr>
          <w:noProof/>
        </w:rPr>
        <w:t xml:space="preserve"> colorant</w:t>
      </w:r>
      <w:r w:rsidR="00906F1F">
        <w:rPr>
          <w:noProof/>
        </w:rPr>
        <w:t>, and testing the color….adding more as needed</w:t>
      </w:r>
      <w:r w:rsidR="009F035B">
        <w:rPr>
          <w:noProof/>
        </w:rPr>
        <w:t xml:space="preserve"> until the desired color</w:t>
      </w:r>
      <w:r w:rsidR="00CA1245">
        <w:rPr>
          <w:noProof/>
        </w:rPr>
        <w:t xml:space="preserve"> and opacity</w:t>
      </w:r>
      <w:r w:rsidR="009F035B">
        <w:rPr>
          <w:noProof/>
        </w:rPr>
        <w:t xml:space="preserve"> is achieved</w:t>
      </w:r>
    </w:p>
    <w:p w14:paraId="6D9D8AEB" w14:textId="31E37C4E" w:rsidR="00CA1245" w:rsidRDefault="00CA1245" w:rsidP="00105224">
      <w:pPr>
        <w:rPr>
          <w:noProof/>
        </w:rPr>
      </w:pPr>
      <w:r>
        <w:rPr>
          <w:noProof/>
        </w:rPr>
        <w:t xml:space="preserve">Allow the colorant to </w:t>
      </w:r>
      <w:r w:rsidR="00F26CDA">
        <w:rPr>
          <w:noProof/>
        </w:rPr>
        <w:t>fully disperse in the stain after mixing, approx 1</w:t>
      </w:r>
      <w:r w:rsidR="00B3176D">
        <w:rPr>
          <w:noProof/>
        </w:rPr>
        <w:t>5 min.</w:t>
      </w:r>
    </w:p>
    <w:p w14:paraId="350A62EA" w14:textId="549DF280" w:rsidR="00B3176D" w:rsidRDefault="00344B0C" w:rsidP="00105224">
      <w:pPr>
        <w:rPr>
          <w:noProof/>
        </w:rPr>
      </w:pPr>
      <w:r>
        <w:rPr>
          <w:noProof/>
        </w:rPr>
        <w:t>Collect all of our NEXTGEN colorants, and become a custom stain mi</w:t>
      </w:r>
      <w:r w:rsidR="00EB1F5F">
        <w:rPr>
          <w:noProof/>
        </w:rPr>
        <w:t>xing wizard by intermixing the different coloants</w:t>
      </w:r>
      <w:r w:rsidR="005D56D6">
        <w:rPr>
          <w:noProof/>
        </w:rPr>
        <w:t xml:space="preserve"> !  </w:t>
      </w:r>
    </w:p>
    <w:p w14:paraId="53CFE04A" w14:textId="4487EAEE" w:rsidR="005D56D6" w:rsidRDefault="005D56D6" w:rsidP="00105224">
      <w:pPr>
        <w:rPr>
          <w:noProof/>
        </w:rPr>
      </w:pPr>
      <w:r w:rsidRPr="00E86A86">
        <w:rPr>
          <w:b/>
          <w:bCs/>
          <w:noProof/>
        </w:rPr>
        <w:t>PRO TIP</w:t>
      </w:r>
      <w:r>
        <w:rPr>
          <w:noProof/>
        </w:rPr>
        <w:t xml:space="preserve">: </w:t>
      </w:r>
      <w:r w:rsidR="00E86A86">
        <w:rPr>
          <w:noProof/>
        </w:rPr>
        <w:t>We</w:t>
      </w:r>
      <w:r w:rsidR="003B6A97">
        <w:rPr>
          <w:noProof/>
        </w:rPr>
        <w:t xml:space="preserve"> recoment writing down your formula to make it easy to duplicate.</w:t>
      </w:r>
    </w:p>
    <w:p w14:paraId="6C5BA30C" w14:textId="4BDC7DF3" w:rsidR="00E86A86" w:rsidRDefault="00E86A86" w:rsidP="00105224">
      <w:pPr>
        <w:rPr>
          <w:noProof/>
        </w:rPr>
      </w:pPr>
      <w:r w:rsidRPr="008449BD">
        <w:rPr>
          <w:b/>
          <w:bCs/>
          <w:noProof/>
        </w:rPr>
        <w:t>PRO TIP:</w:t>
      </w:r>
      <w:r>
        <w:rPr>
          <w:noProof/>
        </w:rPr>
        <w:t xml:space="preserve"> Our VERSA </w:t>
      </w:r>
      <w:r w:rsidR="00024409">
        <w:rPr>
          <w:noProof/>
        </w:rPr>
        <w:t xml:space="preserve">tinting colorants and dyes are also compatible, </w:t>
      </w:r>
      <w:r w:rsidR="00760889">
        <w:rPr>
          <w:noProof/>
        </w:rPr>
        <w:t xml:space="preserve">making custom color matching </w:t>
      </w:r>
      <w:r w:rsidR="006E75EB">
        <w:rPr>
          <w:noProof/>
        </w:rPr>
        <w:t xml:space="preserve">easier than ever before, and much more possible and exacting for </w:t>
      </w:r>
      <w:r w:rsidR="008449BD">
        <w:rPr>
          <w:noProof/>
        </w:rPr>
        <w:t>the beginner and intermediate wood finisher.</w:t>
      </w:r>
    </w:p>
    <w:p w14:paraId="4779AFD0" w14:textId="57B04E4C" w:rsidR="003F3B05" w:rsidRDefault="00FC5417" w:rsidP="00105224">
      <w:pPr>
        <w:rPr>
          <w:noProof/>
        </w:rPr>
      </w:pPr>
      <w:r w:rsidRPr="001B218B">
        <w:rPr>
          <w:b/>
          <w:bCs/>
          <w:noProof/>
        </w:rPr>
        <w:t>PRO TIP</w:t>
      </w:r>
      <w:r>
        <w:rPr>
          <w:noProof/>
        </w:rPr>
        <w:t xml:space="preserve">: Our Water Based Stain </w:t>
      </w:r>
      <w:r w:rsidR="00977BE7">
        <w:rPr>
          <w:noProof/>
        </w:rPr>
        <w:t>generally does NOT require a pre stain conditioner,</w:t>
      </w:r>
      <w:r w:rsidR="00A10316">
        <w:rPr>
          <w:noProof/>
        </w:rPr>
        <w:t xml:space="preserve"> even on soft woods,</w:t>
      </w:r>
      <w:r w:rsidR="00977BE7">
        <w:rPr>
          <w:noProof/>
        </w:rPr>
        <w:t xml:space="preserve"> its already built into the stain</w:t>
      </w:r>
      <w:r w:rsidR="00A10316">
        <w:rPr>
          <w:noProof/>
        </w:rPr>
        <w:t xml:space="preserve">. However, if </w:t>
      </w:r>
      <w:r w:rsidR="00A10316">
        <w:rPr>
          <w:noProof/>
        </w:rPr>
        <w:lastRenderedPageBreak/>
        <w:t>you find you do require a pro con</w:t>
      </w:r>
      <w:r w:rsidR="00D91689">
        <w:rPr>
          <w:noProof/>
        </w:rPr>
        <w:t xml:space="preserve">ditioner, </w:t>
      </w:r>
      <w:r w:rsidR="00632E53">
        <w:rPr>
          <w:noProof/>
        </w:rPr>
        <w:t xml:space="preserve">one coat of </w:t>
      </w:r>
      <w:r w:rsidR="00D91689">
        <w:rPr>
          <w:noProof/>
        </w:rPr>
        <w:t xml:space="preserve">our clear wiping stain can be </w:t>
      </w:r>
      <w:r w:rsidR="00632E53">
        <w:rPr>
          <w:noProof/>
        </w:rPr>
        <w:t xml:space="preserve">applied </w:t>
      </w:r>
      <w:r w:rsidR="00D91689">
        <w:rPr>
          <w:noProof/>
        </w:rPr>
        <w:t>without colorant</w:t>
      </w:r>
      <w:r w:rsidR="00632E53">
        <w:rPr>
          <w:noProof/>
        </w:rPr>
        <w:t xml:space="preserve"> to seal the wood and </w:t>
      </w:r>
      <w:r w:rsidR="001B218B">
        <w:rPr>
          <w:noProof/>
        </w:rPr>
        <w:t>allow less stain penetration.</w:t>
      </w:r>
    </w:p>
    <w:p w14:paraId="5EC12BFF" w14:textId="05CE8332" w:rsidR="001423BB" w:rsidRPr="00552B2F" w:rsidRDefault="001423BB" w:rsidP="00552B2F">
      <w:pPr>
        <w:rPr>
          <w:noProof/>
          <w:sz w:val="56"/>
          <w:szCs w:val="56"/>
        </w:rPr>
      </w:pPr>
      <w:r w:rsidRPr="00552B2F">
        <w:rPr>
          <w:noProof/>
          <w:sz w:val="56"/>
          <w:szCs w:val="56"/>
        </w:rPr>
        <w:t>Applying The Stain</w:t>
      </w:r>
    </w:p>
    <w:p w14:paraId="2819B122" w14:textId="77777777" w:rsidR="001423BB" w:rsidRDefault="001423BB" w:rsidP="001B218B">
      <w:pPr>
        <w:rPr>
          <w:noProof/>
        </w:rPr>
      </w:pPr>
    </w:p>
    <w:p w14:paraId="3E16D5C1" w14:textId="33C1AD14" w:rsidR="001B218B" w:rsidRDefault="001B218B" w:rsidP="001B218B">
      <w:pPr>
        <w:rPr>
          <w:noProof/>
        </w:rPr>
      </w:pPr>
      <w:r>
        <w:rPr>
          <w:noProof/>
        </w:rPr>
        <w:t xml:space="preserve">Apply using a lint free cloth, rag or stain pad applicator. Apply liberally, in a circular motion. Do not apply in direct sunlight or in front of a fan , as those conditions will cause the stain to dry faster and allow less working time.  </w:t>
      </w:r>
    </w:p>
    <w:p w14:paraId="0D132A8D" w14:textId="77777777" w:rsidR="001B218B" w:rsidRDefault="001B218B" w:rsidP="001B218B">
      <w:pPr>
        <w:rPr>
          <w:noProof/>
        </w:rPr>
      </w:pPr>
      <w:r>
        <w:rPr>
          <w:noProof/>
        </w:rPr>
        <w:t>Spread the stain over the entire surface, until the wood is evenly saturated and wet with stain.  Allow several minutes for the color to saturate and penetrate, but do not let the stain drybefore wiping off the excess.  When wiping off the stain, always wipe in the same direction as the grain.</w:t>
      </w:r>
    </w:p>
    <w:p w14:paraId="33542A1B" w14:textId="77777777" w:rsidR="001B218B" w:rsidRDefault="001B218B" w:rsidP="001B218B">
      <w:pPr>
        <w:rPr>
          <w:noProof/>
        </w:rPr>
      </w:pPr>
      <w:r>
        <w:rPr>
          <w:noProof/>
        </w:rPr>
        <w:t>Because of the built-in wood conditioner, often a second coat of stain is desired. Each coat will give more grain hiding coverage, and as many coats can be applied as desired.  Before applying additional coats, the previous coat must be fully dry</w:t>
      </w:r>
    </w:p>
    <w:p w14:paraId="3EE02134" w14:textId="77777777" w:rsidR="001B218B" w:rsidRDefault="001B218B" w:rsidP="001B218B">
      <w:pPr>
        <w:rPr>
          <w:noProof/>
        </w:rPr>
      </w:pPr>
      <w:r w:rsidRPr="004D6E05">
        <w:rPr>
          <w:b/>
          <w:bCs/>
          <w:noProof/>
        </w:rPr>
        <w:t>PRO TIP:</w:t>
      </w:r>
      <w:r>
        <w:rPr>
          <w:noProof/>
        </w:rPr>
        <w:t xml:space="preserve">  You can speed up the dry time using a hair dryer, being careful to not overheat the surface by keeping the hot air moving aroundjust as you would on your hair.</w:t>
      </w:r>
    </w:p>
    <w:p w14:paraId="784BA99C" w14:textId="77777777" w:rsidR="001B218B" w:rsidRDefault="001B218B" w:rsidP="001B218B">
      <w:pPr>
        <w:rPr>
          <w:noProof/>
        </w:rPr>
      </w:pPr>
      <w:r>
        <w:rPr>
          <w:noProof/>
        </w:rPr>
        <w:t xml:space="preserve">To complete your project, apply your favorite finish after 12 hours. All finishes are compatible, once the stain is fully dry.  DO NOT sand the stain before applying finish. </w:t>
      </w:r>
    </w:p>
    <w:p w14:paraId="09B6C068" w14:textId="77777777" w:rsidR="001B218B" w:rsidRDefault="001B218B" w:rsidP="001B218B">
      <w:pPr>
        <w:rPr>
          <w:noProof/>
        </w:rPr>
      </w:pPr>
      <w:r w:rsidRPr="00C45C8E">
        <w:rPr>
          <w:b/>
          <w:bCs/>
          <w:noProof/>
        </w:rPr>
        <w:t>PRO TIP:</w:t>
      </w:r>
      <w:r>
        <w:rPr>
          <w:noProof/>
        </w:rPr>
        <w:t xml:space="preserve">  for a more opaque color, stain can be “Dry Brushed” as it drys before removing or in place of removing. This is only for people familiar with dry brushing techniques. </w:t>
      </w:r>
    </w:p>
    <w:p w14:paraId="5505CA70" w14:textId="77777777" w:rsidR="001F5FDE" w:rsidRDefault="001F5FDE" w:rsidP="001B218B">
      <w:pPr>
        <w:rPr>
          <w:noProof/>
        </w:rPr>
      </w:pPr>
    </w:p>
    <w:p w14:paraId="7431871D" w14:textId="04667CE5" w:rsidR="006170E1" w:rsidRDefault="006170E1" w:rsidP="001B218B">
      <w:pPr>
        <w:rPr>
          <w:noProof/>
        </w:rPr>
      </w:pPr>
      <w:r>
        <w:rPr>
          <w:noProof/>
        </w:rPr>
        <w:t xml:space="preserve">If you desire even more color, or </w:t>
      </w:r>
      <w:r w:rsidR="006F7578">
        <w:rPr>
          <w:noProof/>
        </w:rPr>
        <w:t>opacity, add a few drops of NEXTGEN tint into your finish</w:t>
      </w:r>
      <w:r w:rsidR="0002182E">
        <w:rPr>
          <w:noProof/>
        </w:rPr>
        <w:t xml:space="preserve"> to create a toner, or use our VERSA dyes in your finish </w:t>
      </w:r>
      <w:r w:rsidR="00826E61">
        <w:rPr>
          <w:noProof/>
        </w:rPr>
        <w:t>to create more depth and a deeper richer color.</w:t>
      </w:r>
    </w:p>
    <w:p w14:paraId="5B001136" w14:textId="77777777" w:rsidR="000B3B17" w:rsidRDefault="000B3B17" w:rsidP="00105224">
      <w:pPr>
        <w:rPr>
          <w:noProof/>
        </w:rPr>
      </w:pPr>
    </w:p>
    <w:p w14:paraId="05921195" w14:textId="77777777" w:rsidR="00413F31" w:rsidRDefault="00413F31" w:rsidP="00105224">
      <w:pPr>
        <w:rPr>
          <w:noProof/>
        </w:rPr>
      </w:pPr>
    </w:p>
    <w:p w14:paraId="0D01C88E" w14:textId="1E6928B2" w:rsidR="00413F31" w:rsidRDefault="00413F31" w:rsidP="00105224">
      <w:pPr>
        <w:rPr>
          <w:noProof/>
        </w:rPr>
      </w:pPr>
      <w:r>
        <w:rPr>
          <w:noProof/>
        </w:rPr>
        <w:t>Mixing Ratio</w:t>
      </w:r>
      <w:r w:rsidR="00A31DCD">
        <w:rPr>
          <w:noProof/>
        </w:rPr>
        <w:t>’s</w:t>
      </w:r>
      <w:r w:rsidR="00BB223D">
        <w:rPr>
          <w:noProof/>
        </w:rPr>
        <w:t xml:space="preserve"> - o</w:t>
      </w:r>
      <w:r w:rsidR="00572A16">
        <w:rPr>
          <w:noProof/>
        </w:rPr>
        <w:t>z</w:t>
      </w:r>
    </w:p>
    <w:p w14:paraId="26656516" w14:textId="1155A2E3" w:rsidR="00A31DCD" w:rsidRDefault="00A31DCD" w:rsidP="00105224">
      <w:pPr>
        <w:rPr>
          <w:noProof/>
        </w:rPr>
      </w:pPr>
      <w:r>
        <w:rPr>
          <w:noProof/>
        </w:rPr>
        <w:t>8 oz o</w:t>
      </w:r>
      <w:r w:rsidR="00EA3F59">
        <w:rPr>
          <w:noProof/>
        </w:rPr>
        <w:t>f</w:t>
      </w:r>
      <w:r>
        <w:rPr>
          <w:noProof/>
        </w:rPr>
        <w:t xml:space="preserve"> stain </w:t>
      </w:r>
      <w:r w:rsidR="004C0F0C">
        <w:rPr>
          <w:noProof/>
        </w:rPr>
        <w:t xml:space="preserve">– .5 to </w:t>
      </w:r>
      <w:r w:rsidR="00EA3F59">
        <w:rPr>
          <w:noProof/>
        </w:rPr>
        <w:t>1 ounce of colorant</w:t>
      </w:r>
    </w:p>
    <w:p w14:paraId="0B88A398" w14:textId="77777777" w:rsidR="0064264B" w:rsidRDefault="00EA3F59" w:rsidP="00105224">
      <w:pPr>
        <w:rPr>
          <w:noProof/>
        </w:rPr>
      </w:pPr>
      <w:r>
        <w:rPr>
          <w:noProof/>
        </w:rPr>
        <w:t>16 oz of stain = 1 to 2 oz colorant</w:t>
      </w:r>
    </w:p>
    <w:p w14:paraId="015EC058" w14:textId="74F63B5D" w:rsidR="00EA3F59" w:rsidRDefault="0064264B" w:rsidP="00105224">
      <w:pPr>
        <w:rPr>
          <w:noProof/>
        </w:rPr>
      </w:pPr>
      <w:r>
        <w:rPr>
          <w:noProof/>
        </w:rPr>
        <w:t>32 oz stain = 2 to 4 oz colorant</w:t>
      </w:r>
      <w:r w:rsidR="00EA3F59">
        <w:rPr>
          <w:noProof/>
        </w:rPr>
        <w:t xml:space="preserve"> </w:t>
      </w:r>
    </w:p>
    <w:p w14:paraId="30D40851" w14:textId="77777777" w:rsidR="00BB223D" w:rsidRDefault="00BB223D" w:rsidP="00105224">
      <w:pPr>
        <w:rPr>
          <w:noProof/>
        </w:rPr>
      </w:pPr>
    </w:p>
    <w:p w14:paraId="42955C76" w14:textId="0E413C0F" w:rsidR="00BB223D" w:rsidRDefault="00BB223D" w:rsidP="00BB223D">
      <w:pPr>
        <w:rPr>
          <w:noProof/>
        </w:rPr>
      </w:pPr>
      <w:r>
        <w:rPr>
          <w:noProof/>
        </w:rPr>
        <w:t>Mixing Ratio’s -</w:t>
      </w:r>
      <w:r w:rsidR="00572A16">
        <w:rPr>
          <w:noProof/>
        </w:rPr>
        <w:t xml:space="preserve"> ml</w:t>
      </w:r>
    </w:p>
    <w:p w14:paraId="77090557" w14:textId="73A68731" w:rsidR="00BB223D" w:rsidRDefault="00BB223D" w:rsidP="00BB223D">
      <w:pPr>
        <w:rPr>
          <w:noProof/>
        </w:rPr>
      </w:pPr>
      <w:r>
        <w:rPr>
          <w:noProof/>
        </w:rPr>
        <w:t xml:space="preserve">8 oz </w:t>
      </w:r>
      <w:r w:rsidR="00512DEC">
        <w:rPr>
          <w:noProof/>
        </w:rPr>
        <w:t xml:space="preserve">(236 ml) </w:t>
      </w:r>
      <w:r>
        <w:rPr>
          <w:noProof/>
        </w:rPr>
        <w:t xml:space="preserve">of stain – </w:t>
      </w:r>
      <w:r w:rsidR="004B284B">
        <w:rPr>
          <w:noProof/>
        </w:rPr>
        <w:t>15 to 30 ml</w:t>
      </w:r>
      <w:r>
        <w:rPr>
          <w:noProof/>
        </w:rPr>
        <w:t xml:space="preserve"> of colorant</w:t>
      </w:r>
    </w:p>
    <w:p w14:paraId="301EC71A" w14:textId="2B9661C1" w:rsidR="00BB223D" w:rsidRDefault="00BB223D" w:rsidP="00BB223D">
      <w:pPr>
        <w:rPr>
          <w:noProof/>
        </w:rPr>
      </w:pPr>
      <w:r>
        <w:rPr>
          <w:noProof/>
        </w:rPr>
        <w:t>16 oz</w:t>
      </w:r>
      <w:r w:rsidR="004E568D">
        <w:rPr>
          <w:noProof/>
        </w:rPr>
        <w:t xml:space="preserve"> (473</w:t>
      </w:r>
      <w:r w:rsidR="00231636">
        <w:rPr>
          <w:noProof/>
        </w:rPr>
        <w:t xml:space="preserve"> ml</w:t>
      </w:r>
      <w:r w:rsidR="004E568D">
        <w:rPr>
          <w:noProof/>
        </w:rPr>
        <w:t>)</w:t>
      </w:r>
      <w:r>
        <w:rPr>
          <w:noProof/>
        </w:rPr>
        <w:t xml:space="preserve"> of stain = </w:t>
      </w:r>
      <w:r w:rsidR="00540D89">
        <w:rPr>
          <w:noProof/>
        </w:rPr>
        <w:t>30 to 60</w:t>
      </w:r>
      <w:r w:rsidR="00A00385">
        <w:rPr>
          <w:noProof/>
        </w:rPr>
        <w:t xml:space="preserve"> ml of</w:t>
      </w:r>
      <w:r>
        <w:rPr>
          <w:noProof/>
        </w:rPr>
        <w:t xml:space="preserve"> colorant</w:t>
      </w:r>
    </w:p>
    <w:p w14:paraId="27C90AE3" w14:textId="15DE9E79" w:rsidR="00BB223D" w:rsidRDefault="00BB223D" w:rsidP="00BB223D">
      <w:pPr>
        <w:rPr>
          <w:noProof/>
        </w:rPr>
      </w:pPr>
      <w:r>
        <w:rPr>
          <w:noProof/>
        </w:rPr>
        <w:t xml:space="preserve">32 oz </w:t>
      </w:r>
      <w:r w:rsidR="004E568D">
        <w:rPr>
          <w:noProof/>
        </w:rPr>
        <w:t>(</w:t>
      </w:r>
      <w:r w:rsidR="00231636">
        <w:rPr>
          <w:noProof/>
        </w:rPr>
        <w:t xml:space="preserve">946 ml) </w:t>
      </w:r>
      <w:r>
        <w:rPr>
          <w:noProof/>
        </w:rPr>
        <w:t xml:space="preserve">stain = </w:t>
      </w:r>
      <w:r w:rsidR="00A00385">
        <w:rPr>
          <w:noProof/>
        </w:rPr>
        <w:t>60 to 120 ml of</w:t>
      </w:r>
      <w:r>
        <w:rPr>
          <w:noProof/>
        </w:rPr>
        <w:t xml:space="preserve"> colorant </w:t>
      </w:r>
    </w:p>
    <w:p w14:paraId="01631025" w14:textId="77777777" w:rsidR="00BB223D" w:rsidRDefault="00BB223D" w:rsidP="00105224">
      <w:pPr>
        <w:rPr>
          <w:noProof/>
        </w:rPr>
      </w:pPr>
    </w:p>
    <w:p w14:paraId="17ABCF55" w14:textId="17C3AF8C" w:rsidR="00A82319" w:rsidRDefault="008956E6">
      <w:pPr>
        <w:pStyle w:val="Heading1"/>
      </w:pPr>
      <w:r>
        <w:rPr>
          <w:noProof/>
          <w:lang w:eastAsia="en-US"/>
        </w:rPr>
        <w:lastRenderedPageBreak/>
        <mc:AlternateContent>
          <mc:Choice Requires="wps">
            <w:drawing>
              <wp:anchor distT="182880" distB="182880" distL="274320" distR="274320" simplePos="0" relativeHeight="251663360" behindDoc="0" locked="1" layoutInCell="1" allowOverlap="0" wp14:anchorId="51B9BDB2" wp14:editId="4DBFA1F9">
                <wp:simplePos x="0" y="0"/>
                <wp:positionH relativeFrom="margin">
                  <wp:posOffset>0</wp:posOffset>
                </wp:positionH>
                <wp:positionV relativeFrom="margin">
                  <wp:posOffset>-289560</wp:posOffset>
                </wp:positionV>
                <wp:extent cx="6873240" cy="4696460"/>
                <wp:effectExtent l="0" t="0" r="3810" b="8890"/>
                <wp:wrapSquare wrapText="bothSides"/>
                <wp:docPr id="6" name="Text Box 6" descr="Text box sidebar"/>
                <wp:cNvGraphicFramePr/>
                <a:graphic xmlns:a="http://schemas.openxmlformats.org/drawingml/2006/main">
                  <a:graphicData uri="http://schemas.microsoft.com/office/word/2010/wordprocessingShape">
                    <wps:wsp>
                      <wps:cNvSpPr txBox="1"/>
                      <wps:spPr>
                        <a:xfrm>
                          <a:off x="0" y="0"/>
                          <a:ext cx="6873240" cy="4696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93DDA" w14:textId="10F38BB5" w:rsidR="00A82319" w:rsidRDefault="00A82319">
                            <w:pPr>
                              <w:pStyle w:val="ContactInfo"/>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9BDB2" id="Text Box 6" o:spid="_x0000_s1027" type="#_x0000_t202" alt="Text box sidebar" style="position:absolute;margin-left:0;margin-top:-22.8pt;width:541.2pt;height:369.8pt;z-index:251663360;visibility:visible;mso-wrap-style:square;mso-width-percent:0;mso-height-percent:0;mso-wrap-distance-left:21.6pt;mso-wrap-distance-top:14.4pt;mso-wrap-distance-right:21.6pt;mso-wrap-distance-bottom:14.4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" o:allowoverlap="f" filled="f" stroked="f" strokeweight=".5pt">
                <v:textbox inset="0,0,0,0">
                  <w:txbxContent>
                    <w:p w14:paraId="6CF93DDA" w14:textId="10F38BB5" w:rsidR="00A82319" w:rsidRDefault="00A82319">
                      <w:pPr>
                        <w:pStyle w:val="ContactInfo"/>
                      </w:pPr>
                    </w:p>
                  </w:txbxContent>
                </v:textbox>
                <w10:wrap type="square" anchorx="margin" anchory="margin"/>
                <w10:anchorlock/>
              </v:shape>
            </w:pict>
          </mc:Fallback>
        </mc:AlternateContent>
      </w:r>
      <w:r>
        <w:rPr>
          <w:noProof/>
          <w:lang w:eastAsia="en-US"/>
        </w:rPr>
        <mc:AlternateContent>
          <mc:Choice Requires="wps">
            <w:drawing>
              <wp:anchor distT="182880" distB="182880" distL="274320" distR="274320" simplePos="0" relativeHeight="251665408" behindDoc="0" locked="0" layoutInCell="1" allowOverlap="0" wp14:anchorId="2639A877" wp14:editId="0D00AFBB">
                <wp:simplePos x="0" y="0"/>
                <wp:positionH relativeFrom="margin">
                  <wp:align>left</wp:align>
                </wp:positionH>
                <wp:positionV relativeFrom="margin">
                  <wp:align>bottom</wp:align>
                </wp:positionV>
                <wp:extent cx="6858000" cy="4572000"/>
                <wp:effectExtent l="0" t="0" r="0" b="0"/>
                <wp:wrapTopAndBottom/>
                <wp:docPr id="2" name="Text Box 2" descr="Mailer layout text box"/>
                <wp:cNvGraphicFramePr/>
                <a:graphic xmlns:a="http://schemas.openxmlformats.org/drawingml/2006/main">
                  <a:graphicData uri="http://schemas.microsoft.com/office/word/2010/wordprocessingShape">
                    <wps:wsp>
                      <wps:cNvSpPr txBox="1"/>
                      <wps:spPr>
                        <a:xfrm>
                          <a:off x="0" y="0"/>
                          <a:ext cx="6858000" cy="457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82A162" w14:textId="77777777" w:rsidR="00A82319" w:rsidRDefault="00A8231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 w14:anchorId="2639A877" id="Text Box 2" o:spid="_x0000_s1028" type="#_x0000_t202" alt="Mailer layout text box" style="position:absolute;margin-left:0;margin-top:0;width:540pt;height:5in;z-index:251665408;visibility:visible;mso-wrap-style:square;mso-width-percent:1000;mso-height-percent:0;mso-wrap-distance-left:21.6pt;mso-wrap-distance-top:14.4pt;mso-wrap-distance-right:21.6pt;mso-wrap-distance-bottom:14.4pt;mso-position-horizontal:left;mso-position-horizontal-relative:margin;mso-position-vertical:bottom;mso-position-vertical-relative:margin;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" o:allowoverlap="f" filled="f" stroked="f" strokeweight=".5pt">
                <v:textbox inset="0,0,0,0">
                  <w:txbxContent>
                    <w:p w14:paraId="1D82A162" w14:textId="77777777" w:rsidR="00A82319" w:rsidRDefault="00A82319"/>
                  </w:txbxContent>
                </v:textbox>
                <w10:wrap type="topAndBottom" anchorx="margin" anchory="margin"/>
              </v:shape>
            </w:pict>
          </mc:Fallback>
        </mc:AlternateContent>
      </w:r>
    </w:p>
    <w:p w14:paraId="71B5B748" w14:textId="5318FD04" w:rsidR="00A82319" w:rsidRDefault="00A82319" w:rsidP="00C45C8E">
      <w:pPr>
        <w:rPr>
          <w:noProof/>
        </w:rPr>
      </w:pPr>
    </w:p>
    <w:sectPr w:rsidR="00A82319">
      <w:pgSz w:w="12240" w:h="15840"/>
      <w:pgMar w:top="79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3C5CC" w14:textId="77777777" w:rsidR="007A1C4E" w:rsidRDefault="007A1C4E">
      <w:pPr>
        <w:spacing w:after="0" w:line="240" w:lineRule="auto"/>
      </w:pPr>
      <w:r>
        <w:separator/>
      </w:r>
    </w:p>
  </w:endnote>
  <w:endnote w:type="continuationSeparator" w:id="0">
    <w:p w14:paraId="080B02DE" w14:textId="77777777" w:rsidR="007A1C4E" w:rsidRDefault="007A1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959A5" w14:textId="77777777" w:rsidR="007A1C4E" w:rsidRDefault="007A1C4E">
      <w:pPr>
        <w:spacing w:after="0" w:line="240" w:lineRule="auto"/>
      </w:pPr>
      <w:r>
        <w:separator/>
      </w:r>
    </w:p>
  </w:footnote>
  <w:footnote w:type="continuationSeparator" w:id="0">
    <w:p w14:paraId="1E58A673" w14:textId="77777777" w:rsidR="007A1C4E" w:rsidRDefault="007A1C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3D1515"/>
    <w:multiLevelType w:val="hybridMultilevel"/>
    <w:tmpl w:val="1C64934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E004E3C"/>
    <w:multiLevelType w:val="hybridMultilevel"/>
    <w:tmpl w:val="511A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478368">
    <w:abstractNumId w:val="1"/>
  </w:num>
  <w:num w:numId="2" w16cid:durableId="1993871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C63"/>
    <w:rsid w:val="0002182E"/>
    <w:rsid w:val="00024409"/>
    <w:rsid w:val="000511E6"/>
    <w:rsid w:val="000B3B17"/>
    <w:rsid w:val="000E2D4F"/>
    <w:rsid w:val="00105224"/>
    <w:rsid w:val="00133CC8"/>
    <w:rsid w:val="001423BB"/>
    <w:rsid w:val="00173B75"/>
    <w:rsid w:val="001B218B"/>
    <w:rsid w:val="001F5FDE"/>
    <w:rsid w:val="00231636"/>
    <w:rsid w:val="00272B2A"/>
    <w:rsid w:val="002808EF"/>
    <w:rsid w:val="002B6F9D"/>
    <w:rsid w:val="00344B0C"/>
    <w:rsid w:val="00365860"/>
    <w:rsid w:val="00375E4F"/>
    <w:rsid w:val="003A21C0"/>
    <w:rsid w:val="003A41D3"/>
    <w:rsid w:val="003B6A97"/>
    <w:rsid w:val="003E318B"/>
    <w:rsid w:val="003E7377"/>
    <w:rsid w:val="003F3B05"/>
    <w:rsid w:val="00413F31"/>
    <w:rsid w:val="00434589"/>
    <w:rsid w:val="00477E70"/>
    <w:rsid w:val="004A0A3F"/>
    <w:rsid w:val="004A2FF3"/>
    <w:rsid w:val="004B284B"/>
    <w:rsid w:val="004B625F"/>
    <w:rsid w:val="004C0F0C"/>
    <w:rsid w:val="004D6E05"/>
    <w:rsid w:val="004E568D"/>
    <w:rsid w:val="0050457B"/>
    <w:rsid w:val="00512DEC"/>
    <w:rsid w:val="00520C02"/>
    <w:rsid w:val="00540D89"/>
    <w:rsid w:val="00552B2F"/>
    <w:rsid w:val="00572A16"/>
    <w:rsid w:val="005A0CF6"/>
    <w:rsid w:val="005D56D6"/>
    <w:rsid w:val="005F5C45"/>
    <w:rsid w:val="006170E1"/>
    <w:rsid w:val="00632E53"/>
    <w:rsid w:val="0064264B"/>
    <w:rsid w:val="00654DC4"/>
    <w:rsid w:val="00664347"/>
    <w:rsid w:val="00682E2E"/>
    <w:rsid w:val="006C5062"/>
    <w:rsid w:val="006E4C63"/>
    <w:rsid w:val="006E75EB"/>
    <w:rsid w:val="006F7578"/>
    <w:rsid w:val="00734098"/>
    <w:rsid w:val="00744BCD"/>
    <w:rsid w:val="0074626A"/>
    <w:rsid w:val="00747CFC"/>
    <w:rsid w:val="00760889"/>
    <w:rsid w:val="007710CD"/>
    <w:rsid w:val="007A1C4E"/>
    <w:rsid w:val="007B2063"/>
    <w:rsid w:val="007F206B"/>
    <w:rsid w:val="007F4295"/>
    <w:rsid w:val="008100AE"/>
    <w:rsid w:val="00816FB9"/>
    <w:rsid w:val="00826E61"/>
    <w:rsid w:val="008449BD"/>
    <w:rsid w:val="00853499"/>
    <w:rsid w:val="00867436"/>
    <w:rsid w:val="008956E6"/>
    <w:rsid w:val="00897BF0"/>
    <w:rsid w:val="008E0290"/>
    <w:rsid w:val="008E0354"/>
    <w:rsid w:val="008F06CB"/>
    <w:rsid w:val="00906F1F"/>
    <w:rsid w:val="00946C01"/>
    <w:rsid w:val="00977BE7"/>
    <w:rsid w:val="00980D9B"/>
    <w:rsid w:val="009E24C9"/>
    <w:rsid w:val="009E788B"/>
    <w:rsid w:val="009F035B"/>
    <w:rsid w:val="00A00385"/>
    <w:rsid w:val="00A01E64"/>
    <w:rsid w:val="00A10316"/>
    <w:rsid w:val="00A12859"/>
    <w:rsid w:val="00A31DCD"/>
    <w:rsid w:val="00A42EFA"/>
    <w:rsid w:val="00A82319"/>
    <w:rsid w:val="00A92C78"/>
    <w:rsid w:val="00AC5552"/>
    <w:rsid w:val="00AD2E32"/>
    <w:rsid w:val="00B3176D"/>
    <w:rsid w:val="00B92C93"/>
    <w:rsid w:val="00BB223D"/>
    <w:rsid w:val="00C10505"/>
    <w:rsid w:val="00C15966"/>
    <w:rsid w:val="00C26F34"/>
    <w:rsid w:val="00C45C8E"/>
    <w:rsid w:val="00CA1245"/>
    <w:rsid w:val="00CE7D07"/>
    <w:rsid w:val="00CF699C"/>
    <w:rsid w:val="00D04205"/>
    <w:rsid w:val="00D31795"/>
    <w:rsid w:val="00D33930"/>
    <w:rsid w:val="00D458DD"/>
    <w:rsid w:val="00D45FD2"/>
    <w:rsid w:val="00D50D98"/>
    <w:rsid w:val="00D510BC"/>
    <w:rsid w:val="00D84894"/>
    <w:rsid w:val="00D91689"/>
    <w:rsid w:val="00DC376A"/>
    <w:rsid w:val="00DC41A4"/>
    <w:rsid w:val="00E54FD5"/>
    <w:rsid w:val="00E86A86"/>
    <w:rsid w:val="00EA08C6"/>
    <w:rsid w:val="00EA3F59"/>
    <w:rsid w:val="00EB067A"/>
    <w:rsid w:val="00EB1F5F"/>
    <w:rsid w:val="00EE14F8"/>
    <w:rsid w:val="00F26CDA"/>
    <w:rsid w:val="00F709D4"/>
    <w:rsid w:val="00F96896"/>
    <w:rsid w:val="00FC5417"/>
    <w:rsid w:val="00FC5A2C"/>
    <w:rsid w:val="00FD30E0"/>
    <w:rsid w:val="00FD4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E2E8B8"/>
  <w15:chartTrackingRefBased/>
  <w15:docId w15:val="{3E9B6427-2D29-4332-9D4F-47829C545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kern w:val="2"/>
        <w:lang w:val="en-US" w:eastAsia="ja-JP" w:bidi="ar-SA"/>
        <w14:ligatures w14:val="standard"/>
      </w:rPr>
    </w:rPrDefault>
    <w:pPrDefault>
      <w:pPr>
        <w:spacing w:after="20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9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3"/>
    <w:qFormat/>
    <w:pPr>
      <w:keepNext/>
      <w:keepLines/>
      <w:spacing w:before="360" w:after="140"/>
      <w:outlineLvl w:val="0"/>
    </w:pPr>
    <w:rPr>
      <w:rFonts w:asciiTheme="majorHAnsi" w:eastAsiaTheme="majorEastAsia" w:hAnsiTheme="majorHAnsi" w:cstheme="majorBidi"/>
      <w:b/>
      <w:bCs/>
      <w:caps/>
      <w:color w:val="AF4E12" w:themeColor="accent1" w:themeShade="BF"/>
      <w:sz w:val="24"/>
    </w:rPr>
  </w:style>
  <w:style w:type="paragraph" w:styleId="Heading2">
    <w:name w:val="heading 2"/>
    <w:basedOn w:val="Normal"/>
    <w:next w:val="Normal"/>
    <w:link w:val="Heading2Char"/>
    <w:uiPriority w:val="3"/>
    <w:unhideWhenUsed/>
    <w:qFormat/>
    <w:pPr>
      <w:keepNext/>
      <w:keepLines/>
      <w:spacing w:before="200" w:after="120" w:line="240" w:lineRule="auto"/>
      <w:outlineLvl w:val="1"/>
    </w:pPr>
    <w:rPr>
      <w:rFonts w:asciiTheme="majorHAnsi" w:eastAsiaTheme="majorEastAsia" w:hAnsiTheme="majorHAnsi" w:cstheme="majorBidi"/>
      <w:color w:val="AF4E12" w:themeColor="accent1" w:themeShade="BF"/>
      <w:sz w:val="24"/>
    </w:rPr>
  </w:style>
  <w:style w:type="paragraph" w:styleId="Heading3">
    <w:name w:val="heading 3"/>
    <w:basedOn w:val="Normal"/>
    <w:next w:val="Normal"/>
    <w:link w:val="Heading3Char"/>
    <w:uiPriority w:val="3"/>
    <w:unhideWhenUsed/>
    <w:qFormat/>
    <w:pPr>
      <w:keepNext/>
      <w:keepLines/>
      <w:spacing w:before="120" w:after="0"/>
      <w:outlineLvl w:val="2"/>
    </w:pPr>
    <w:rPr>
      <w:b/>
      <w:bCs/>
    </w:rPr>
  </w:style>
  <w:style w:type="paragraph" w:styleId="Heading4">
    <w:name w:val="heading 4"/>
    <w:basedOn w:val="Normal"/>
    <w:next w:val="Normal"/>
    <w:link w:val="Heading4Char"/>
    <w:uiPriority w:val="3"/>
    <w:semiHidden/>
    <w:unhideWhenUsed/>
    <w:qFormat/>
    <w:pPr>
      <w:keepNext/>
      <w:keepLines/>
      <w:spacing w:before="160" w:after="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AF4E1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
    <w:qFormat/>
    <w:pPr>
      <w:spacing w:before="120" w:after="0" w:line="204" w:lineRule="auto"/>
      <w:contextualSpacing/>
    </w:pPr>
    <w:rPr>
      <w:rFonts w:asciiTheme="majorHAnsi" w:eastAsiaTheme="majorEastAsia" w:hAnsiTheme="majorHAnsi" w:cstheme="majorBidi"/>
      <w:b/>
      <w:bCs/>
      <w:caps/>
      <w:kern w:val="28"/>
      <w:sz w:val="78"/>
    </w:rPr>
  </w:style>
  <w:style w:type="character" w:customStyle="1" w:styleId="TitleChar">
    <w:name w:val="Title Char"/>
    <w:basedOn w:val="DefaultParagraphFont"/>
    <w:link w:val="Title"/>
    <w:uiPriority w:val="1"/>
    <w:rPr>
      <w:rFonts w:asciiTheme="majorHAnsi" w:eastAsiaTheme="majorEastAsia" w:hAnsiTheme="majorHAnsi" w:cstheme="majorBidi"/>
      <w:b/>
      <w:bCs/>
      <w:caps/>
      <w:kern w:val="28"/>
      <w:sz w:val="78"/>
    </w:rPr>
  </w:style>
  <w:style w:type="paragraph" w:styleId="Subtitle">
    <w:name w:val="Subtitle"/>
    <w:basedOn w:val="Normal"/>
    <w:link w:val="SubtitleChar"/>
    <w:uiPriority w:val="2"/>
    <w:qFormat/>
    <w:pPr>
      <w:numPr>
        <w:ilvl w:val="1"/>
      </w:numPr>
      <w:spacing w:before="240" w:after="600" w:line="240" w:lineRule="auto"/>
    </w:pPr>
    <w:rPr>
      <w:rFonts w:asciiTheme="majorHAnsi" w:eastAsiaTheme="majorEastAsia" w:hAnsiTheme="majorHAnsi" w:cstheme="majorBidi"/>
      <w:color w:val="5A5A5A" w:themeColor="text1" w:themeTint="A5"/>
      <w:sz w:val="24"/>
    </w:rPr>
  </w:style>
  <w:style w:type="character" w:customStyle="1" w:styleId="SubtitleChar">
    <w:name w:val="Subtitle Char"/>
    <w:basedOn w:val="DefaultParagraphFont"/>
    <w:link w:val="Subtitle"/>
    <w:uiPriority w:val="2"/>
    <w:rPr>
      <w:rFonts w:asciiTheme="majorHAnsi" w:eastAsiaTheme="majorEastAsia" w:hAnsiTheme="majorHAnsi" w:cstheme="majorBidi"/>
      <w:color w:val="5A5A5A" w:themeColor="text1" w:themeTint="A5"/>
      <w:sz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3"/>
    <w:rPr>
      <w:rFonts w:asciiTheme="majorHAnsi" w:eastAsiaTheme="majorEastAsia" w:hAnsiTheme="majorHAnsi" w:cstheme="majorBidi"/>
      <w:b/>
      <w:bCs/>
      <w:caps/>
      <w:color w:val="AF4E12" w:themeColor="accent1" w:themeShade="BF"/>
      <w:sz w:val="24"/>
    </w:rPr>
  </w:style>
  <w:style w:type="paragraph" w:customStyle="1" w:styleId="BlockHeading">
    <w:name w:val="Block Heading"/>
    <w:basedOn w:val="Normal"/>
    <w:next w:val="BlockText"/>
    <w:uiPriority w:val="3"/>
    <w:qFormat/>
    <w:pPr>
      <w:spacing w:after="180" w:line="216" w:lineRule="auto"/>
      <w:ind w:left="288" w:right="288"/>
    </w:pPr>
    <w:rPr>
      <w:rFonts w:asciiTheme="majorHAnsi" w:eastAsiaTheme="majorEastAsia" w:hAnsiTheme="majorHAnsi" w:cstheme="majorBidi"/>
      <w:b/>
      <w:bCs/>
      <w:caps/>
      <w:color w:val="FFFFFF" w:themeColor="background1"/>
      <w:sz w:val="28"/>
    </w:rPr>
  </w:style>
  <w:style w:type="paragraph" w:styleId="Caption">
    <w:name w:val="caption"/>
    <w:basedOn w:val="Normal"/>
    <w:next w:val="Normal"/>
    <w:uiPriority w:val="3"/>
    <w:unhideWhenUsed/>
    <w:qFormat/>
    <w:pPr>
      <w:spacing w:before="120" w:after="0" w:line="240" w:lineRule="auto"/>
    </w:pPr>
    <w:rPr>
      <w:i/>
      <w:iCs/>
      <w:color w:val="595959" w:themeColor="text1" w:themeTint="A6"/>
      <w:sz w:val="18"/>
    </w:rPr>
  </w:style>
  <w:style w:type="paragraph" w:styleId="BlockText">
    <w:name w:val="Block Text"/>
    <w:basedOn w:val="Normal"/>
    <w:uiPriority w:val="3"/>
    <w:unhideWhenUsed/>
    <w:qFormat/>
    <w:pPr>
      <w:spacing w:after="180" w:line="312" w:lineRule="auto"/>
      <w:ind w:left="288" w:right="288"/>
    </w:pPr>
    <w:rPr>
      <w:color w:val="FFFFFF" w:themeColor="background1"/>
      <w:sz w:val="22"/>
    </w:rPr>
  </w:style>
  <w:style w:type="character" w:customStyle="1" w:styleId="Heading2Char">
    <w:name w:val="Heading 2 Char"/>
    <w:basedOn w:val="DefaultParagraphFont"/>
    <w:link w:val="Heading2"/>
    <w:uiPriority w:val="3"/>
    <w:rPr>
      <w:rFonts w:asciiTheme="majorHAnsi" w:eastAsiaTheme="majorEastAsia" w:hAnsiTheme="majorHAnsi" w:cstheme="majorBidi"/>
      <w:color w:val="AF4E12" w:themeColor="accent1" w:themeShade="BF"/>
      <w:sz w:val="24"/>
    </w:rPr>
  </w:style>
  <w:style w:type="character" w:customStyle="1" w:styleId="Heading3Char">
    <w:name w:val="Heading 3 Char"/>
    <w:basedOn w:val="DefaultParagraphFont"/>
    <w:link w:val="Heading3"/>
    <w:uiPriority w:val="3"/>
    <w:rPr>
      <w:b/>
      <w:bCs/>
    </w:rPr>
  </w:style>
  <w:style w:type="paragraph" w:styleId="Quote">
    <w:name w:val="Quote"/>
    <w:basedOn w:val="Normal"/>
    <w:next w:val="Normal"/>
    <w:link w:val="QuoteChar"/>
    <w:uiPriority w:val="3"/>
    <w:qFormat/>
    <w:pPr>
      <w:pBdr>
        <w:top w:val="single" w:sz="6" w:space="4" w:color="AF4E12" w:themeColor="accent1" w:themeShade="BF"/>
        <w:bottom w:val="single" w:sz="6" w:space="4" w:color="AF4E12" w:themeColor="accent1" w:themeShade="BF"/>
      </w:pBdr>
      <w:spacing w:before="200"/>
      <w:ind w:left="864" w:right="864"/>
      <w:jc w:val="center"/>
    </w:pPr>
    <w:rPr>
      <w:i/>
      <w:iCs/>
      <w:sz w:val="28"/>
    </w:rPr>
  </w:style>
  <w:style w:type="character" w:customStyle="1" w:styleId="QuoteChar">
    <w:name w:val="Quote Char"/>
    <w:basedOn w:val="DefaultParagraphFont"/>
    <w:link w:val="Quote"/>
    <w:uiPriority w:val="3"/>
    <w:rPr>
      <w:i/>
      <w:iCs/>
      <w:sz w:val="28"/>
    </w:rPr>
  </w:style>
  <w:style w:type="character" w:customStyle="1" w:styleId="Heading4Char">
    <w:name w:val="Heading 4 Char"/>
    <w:basedOn w:val="DefaultParagraphFont"/>
    <w:link w:val="Heading4"/>
    <w:uiPriority w:val="3"/>
    <w:semiHidden/>
    <w:rPr>
      <w:rFonts w:asciiTheme="majorHAnsi" w:eastAsiaTheme="majorEastAsia" w:hAnsiTheme="majorHAnsi" w:cstheme="majorBidi"/>
    </w:rPr>
  </w:style>
  <w:style w:type="paragraph" w:customStyle="1" w:styleId="ContactInfo">
    <w:name w:val="Contact Info"/>
    <w:basedOn w:val="Normal"/>
    <w:uiPriority w:val="5"/>
    <w:qFormat/>
    <w:pPr>
      <w:spacing w:after="0"/>
    </w:pPr>
  </w:style>
  <w:style w:type="paragraph" w:customStyle="1" w:styleId="ContactHeading">
    <w:name w:val="Contact Heading"/>
    <w:basedOn w:val="Normal"/>
    <w:uiPriority w:val="4"/>
    <w:qFormat/>
    <w:pPr>
      <w:spacing w:before="320" w:line="240" w:lineRule="auto"/>
    </w:pPr>
    <w:rPr>
      <w:rFonts w:asciiTheme="majorHAnsi" w:eastAsiaTheme="majorEastAsia" w:hAnsiTheme="majorHAnsi" w:cstheme="majorBidi"/>
      <w:color w:val="AF4E12" w:themeColor="accent1" w:themeShade="BF"/>
      <w:sz w:val="24"/>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styleId="CommentText">
    <w:name w:val="annotation text"/>
    <w:basedOn w:val="Normal"/>
    <w:link w:val="CommentTextChar"/>
    <w:uiPriority w:val="99"/>
    <w:semiHidden/>
    <w:unhideWhenUsed/>
    <w:pPr>
      <w:spacing w:after="160" w:line="240" w:lineRule="auto"/>
    </w:pPr>
    <w:rPr>
      <w:color w:val="auto"/>
      <w:kern w:val="0"/>
      <w:lang w:eastAsia="en-US"/>
      <w14:ligatures w14:val="none"/>
    </w:rPr>
  </w:style>
  <w:style w:type="character" w:customStyle="1" w:styleId="CommentTextChar">
    <w:name w:val="Comment Text Char"/>
    <w:basedOn w:val="DefaultParagraphFont"/>
    <w:link w:val="CommentText"/>
    <w:uiPriority w:val="99"/>
    <w:semiHidden/>
    <w:rPr>
      <w:color w:val="auto"/>
      <w:kern w:val="0"/>
      <w:lang w:eastAsia="en-US"/>
      <w14:ligatures w14:val="none"/>
    </w:rPr>
  </w:style>
  <w:style w:type="paragraph" w:customStyle="1" w:styleId="Organization">
    <w:name w:val="Organization"/>
    <w:basedOn w:val="Normal"/>
    <w:uiPriority w:val="7"/>
    <w:qFormat/>
    <w:pPr>
      <w:spacing w:after="0"/>
    </w:pPr>
    <w:rPr>
      <w:rFonts w:asciiTheme="majorHAnsi" w:eastAsiaTheme="majorEastAsia" w:hAnsiTheme="majorHAnsi" w:cstheme="majorBidi"/>
      <w:b/>
      <w:bCs/>
      <w:caps/>
      <w:color w:val="AF4E12" w:themeColor="accent1" w:themeShade="BF"/>
      <w:sz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AF4E12" w:themeColor="accent1" w:themeShade="BF"/>
    </w:rPr>
  </w:style>
  <w:style w:type="character" w:styleId="IntenseEmphasis">
    <w:name w:val="Intense Emphasis"/>
    <w:basedOn w:val="DefaultParagraphFont"/>
    <w:uiPriority w:val="21"/>
    <w:semiHidden/>
    <w:unhideWhenUsed/>
    <w:qFormat/>
    <w:rPr>
      <w:i/>
      <w:iCs/>
      <w:color w:val="AF4E12" w:themeColor="accent1" w:themeShade="BF"/>
    </w:rPr>
  </w:style>
  <w:style w:type="paragraph" w:styleId="IntenseQuote">
    <w:name w:val="Intense Quote"/>
    <w:basedOn w:val="Normal"/>
    <w:next w:val="Normal"/>
    <w:link w:val="IntenseQuoteChar"/>
    <w:uiPriority w:val="30"/>
    <w:semiHidden/>
    <w:unhideWhenUsed/>
    <w:qFormat/>
    <w:pPr>
      <w:pBdr>
        <w:top w:val="single" w:sz="4" w:space="10" w:color="AF4E12" w:themeColor="accent1" w:themeShade="BF"/>
        <w:bottom w:val="single" w:sz="4" w:space="10" w:color="AF4E12" w:themeColor="accent1" w:themeShade="BF"/>
      </w:pBdr>
      <w:spacing w:before="360" w:after="360"/>
      <w:ind w:left="864" w:right="864"/>
      <w:jc w:val="center"/>
    </w:pPr>
    <w:rPr>
      <w:i/>
      <w:iCs/>
      <w:color w:val="AF4E12" w:themeColor="accent1" w:themeShade="BF"/>
    </w:rPr>
  </w:style>
  <w:style w:type="character" w:customStyle="1" w:styleId="IntenseQuoteChar">
    <w:name w:val="Intense Quote Char"/>
    <w:basedOn w:val="DefaultParagraphFont"/>
    <w:link w:val="IntenseQuote"/>
    <w:uiPriority w:val="30"/>
    <w:semiHidden/>
    <w:rPr>
      <w:i/>
      <w:iCs/>
      <w:color w:val="AF4E12" w:themeColor="accent1" w:themeShade="BF"/>
    </w:rPr>
  </w:style>
  <w:style w:type="character" w:styleId="IntenseReference">
    <w:name w:val="Intense Reference"/>
    <w:basedOn w:val="DefaultParagraphFont"/>
    <w:uiPriority w:val="32"/>
    <w:semiHidden/>
    <w:unhideWhenUsed/>
    <w:qFormat/>
    <w:rPr>
      <w:b/>
      <w:bCs/>
      <w:caps w:val="0"/>
      <w:smallCaps/>
      <w:color w:val="AF4E12" w:themeColor="accent1" w:themeShade="BF"/>
      <w:spacing w:val="5"/>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ContactInfoBold">
    <w:name w:val="Contact Info Bold"/>
    <w:basedOn w:val="Normal"/>
    <w:uiPriority w:val="6"/>
    <w:qFormat/>
    <w:pPr>
      <w:spacing w:after="0"/>
    </w:pPr>
    <w:rPr>
      <w:b/>
      <w:noProof/>
    </w:rPr>
  </w:style>
  <w:style w:type="paragraph" w:styleId="ListParagraph">
    <w:name w:val="List Paragraph"/>
    <w:basedOn w:val="Normal"/>
    <w:uiPriority w:val="34"/>
    <w:unhideWhenUsed/>
    <w:qFormat/>
    <w:rsid w:val="001423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ref\AppData\Roaming\Microsoft\Templates\Company%20Newsletter.dotx" TargetMode="External"/></Relationships>
</file>

<file path=word/theme/theme1.xml><?xml version="1.0" encoding="utf-8"?>
<a:theme xmlns:a="http://schemas.openxmlformats.org/drawingml/2006/main" name="Office Theme">
  <a:themeElements>
    <a:clrScheme name="Newsletter">
      <a:dk1>
        <a:sysClr val="windowText" lastClr="000000"/>
      </a:dk1>
      <a:lt1>
        <a:sysClr val="window" lastClr="FFFFFF"/>
      </a:lt1>
      <a:dk2>
        <a:srgbClr val="391A0B"/>
      </a:dk2>
      <a:lt2>
        <a:srgbClr val="F5F1E2"/>
      </a:lt2>
      <a:accent1>
        <a:srgbClr val="E76A1D"/>
      </a:accent1>
      <a:accent2>
        <a:srgbClr val="C44221"/>
      </a:accent2>
      <a:accent3>
        <a:srgbClr val="479663"/>
      </a:accent3>
      <a:accent4>
        <a:srgbClr val="3E84A3"/>
      </a:accent4>
      <a:accent5>
        <a:srgbClr val="EDBA3D"/>
      </a:accent5>
      <a:accent6>
        <a:srgbClr val="784869"/>
      </a:accent6>
      <a:hlink>
        <a:srgbClr val="3E84A3"/>
      </a:hlink>
      <a:folHlink>
        <a:srgbClr val="784869"/>
      </a:folHlink>
    </a:clrScheme>
    <a:fontScheme name="Newsletter">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670F21B-DF77-455C-A847-B865AD514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Company Newsletter</Template>
  <TotalTime>16</TotalTime>
  <Pages>4</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Rodney Keyser</dc:creator>
  <cp:keywords/>
  <cp:lastModifiedBy>Rodney Keyser</cp:lastModifiedBy>
  <cp:revision>25</cp:revision>
  <cp:lastPrinted>2025-06-13T16:21:00Z</cp:lastPrinted>
  <dcterms:created xsi:type="dcterms:W3CDTF">2025-06-13T17:10:00Z</dcterms:created>
  <dcterms:modified xsi:type="dcterms:W3CDTF">2025-06-16T19:07:00Z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ies>
</file>